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2A26" w14:textId="3D2C3B83" w:rsidR="0022129F" w:rsidRDefault="00305F6A" w:rsidP="0022129F">
      <w:pPr>
        <w:pStyle w:val="Titre"/>
      </w:pPr>
      <w:r>
        <w:t>Traitements postopératoires 6 premiers mois - SLEEVE</w:t>
      </w:r>
    </w:p>
    <w:p w14:paraId="69CCB3DB" w14:textId="77777777" w:rsidR="0022129F" w:rsidRDefault="0022129F" w:rsidP="0022129F"/>
    <w:p w14:paraId="463BBCF3" w14:textId="77777777" w:rsidR="00305F6A" w:rsidRDefault="00305F6A" w:rsidP="00305F6A">
      <w:pPr>
        <w:pStyle w:val="Sous-titre"/>
      </w:pPr>
      <w:r>
        <w:t>Anticoagulation, antalgie, prévention de la lithiase biliaire</w:t>
      </w:r>
    </w:p>
    <w:p w14:paraId="7CCC9EA6" w14:textId="77777777" w:rsidR="00305F6A" w:rsidRDefault="00305F6A" w:rsidP="00305F6A">
      <w:pPr>
        <w:pStyle w:val="Paragraphedeliste"/>
        <w:numPr>
          <w:ilvl w:val="0"/>
          <w:numId w:val="2"/>
        </w:numPr>
      </w:pPr>
      <w:r w:rsidRPr="00B33757">
        <w:rPr>
          <w:b/>
        </w:rPr>
        <w:t>PARACETAMOL 500 mg</w:t>
      </w:r>
      <w:r>
        <w:t> : 2 comprimés toutes les 8 heures en cas de douleurs, pendant 7 jours.</w:t>
      </w:r>
    </w:p>
    <w:p w14:paraId="06961939" w14:textId="77777777" w:rsidR="00305F6A" w:rsidRDefault="00305F6A" w:rsidP="00305F6A">
      <w:pPr>
        <w:pStyle w:val="Paragraphedeliste"/>
        <w:numPr>
          <w:ilvl w:val="0"/>
          <w:numId w:val="2"/>
        </w:numPr>
      </w:pPr>
      <w:r w:rsidRPr="00B33757">
        <w:rPr>
          <w:b/>
        </w:rPr>
        <w:t>TRADAMOL 50 mg</w:t>
      </w:r>
      <w:r>
        <w:t> : 1 toutes les 6 heures en cas de douleurs résistantes au PARACETAMOL, pendant 7 jours.</w:t>
      </w:r>
    </w:p>
    <w:p w14:paraId="39F53EC7" w14:textId="77777777" w:rsidR="00305F6A" w:rsidRDefault="00305F6A" w:rsidP="00305F6A">
      <w:pPr>
        <w:pStyle w:val="Paragraphedeliste"/>
        <w:numPr>
          <w:ilvl w:val="0"/>
          <w:numId w:val="2"/>
        </w:numPr>
      </w:pPr>
      <w:r w:rsidRPr="00B33757">
        <w:rPr>
          <w:b/>
        </w:rPr>
        <w:t>ARIXTRA (FONDAPARINUX SODIQUE) 2.5 mg/0.5 mL</w:t>
      </w:r>
      <w:r>
        <w:t xml:space="preserve"> : 1 injection sous-cutanée par jour pendant 15 jours. </w:t>
      </w:r>
    </w:p>
    <w:p w14:paraId="76124CF2" w14:textId="50056B15" w:rsidR="00305F6A" w:rsidRDefault="00305F6A" w:rsidP="008F6B08">
      <w:pPr>
        <w:pStyle w:val="Paragraphedeliste"/>
        <w:numPr>
          <w:ilvl w:val="0"/>
          <w:numId w:val="2"/>
        </w:numPr>
      </w:pPr>
      <w:r w:rsidRPr="00B33757">
        <w:rPr>
          <w:b/>
        </w:rPr>
        <w:t>CHOLURSO (ACIDE URSODESOXYCHOLIQUE) 500 mg</w:t>
      </w:r>
      <w:r>
        <w:t xml:space="preserve"> : 1 comprimé le soir </w:t>
      </w:r>
      <w:r w:rsidRPr="001C7F2F">
        <w:rPr>
          <w:b/>
          <w:u w:val="single"/>
        </w:rPr>
        <w:t>OU</w:t>
      </w:r>
      <w:r>
        <w:t xml:space="preserve"> </w:t>
      </w:r>
      <w:r w:rsidRPr="00B33757">
        <w:rPr>
          <w:b/>
        </w:rPr>
        <w:t>CHOLURSO (ACIDE URSODESOXYCHOLIQUE) 250 mg </w:t>
      </w:r>
      <w:r>
        <w:t>: 1 comprimé matin et soir, pendant 6 mois</w:t>
      </w:r>
    </w:p>
    <w:p w14:paraId="371EDC12" w14:textId="77777777" w:rsidR="00305F6A" w:rsidRDefault="00305F6A" w:rsidP="00305F6A">
      <w:pPr>
        <w:pStyle w:val="Paragraphedeliste"/>
        <w:numPr>
          <w:ilvl w:val="0"/>
          <w:numId w:val="2"/>
        </w:numPr>
      </w:pPr>
      <w:r w:rsidRPr="00B33757">
        <w:rPr>
          <w:b/>
        </w:rPr>
        <w:t>INEXIUM (ESOMEPRAZOLE) 40 mg</w:t>
      </w:r>
      <w:r>
        <w:t> : 1 gélule le matin, pendant 6 mois</w:t>
      </w:r>
    </w:p>
    <w:p w14:paraId="35ED77A1" w14:textId="77777777" w:rsidR="00305F6A" w:rsidRDefault="00305F6A" w:rsidP="00305F6A">
      <w:pPr>
        <w:pStyle w:val="Paragraphedeliste"/>
      </w:pPr>
    </w:p>
    <w:p w14:paraId="1BB9BD56" w14:textId="247E63BA" w:rsidR="00305F6A" w:rsidRDefault="00305F6A" w:rsidP="008F6B08">
      <w:pPr>
        <w:pBdr>
          <w:bottom w:val="single" w:sz="4" w:space="1" w:color="auto"/>
        </w:pBdr>
        <w:jc w:val="center"/>
      </w:pPr>
      <w:r>
        <w:t>QSP 6 mois</w:t>
      </w:r>
    </w:p>
    <w:p w14:paraId="03C64445" w14:textId="6C5BCB7F" w:rsidR="0022129F" w:rsidRDefault="0022129F" w:rsidP="00305F6A">
      <w:pPr>
        <w:pStyle w:val="Sous-titre"/>
      </w:pPr>
      <w:r w:rsidRPr="00D12208">
        <w:t xml:space="preserve">Supplémentation vitaminique à débuter 2 semaines après l’intervention </w:t>
      </w:r>
    </w:p>
    <w:p w14:paraId="7103EA5B" w14:textId="7527D354" w:rsidR="0022129F" w:rsidRDefault="0022129F" w:rsidP="00305F6A">
      <w:pPr>
        <w:pStyle w:val="Paragraphedeliste"/>
        <w:numPr>
          <w:ilvl w:val="0"/>
          <w:numId w:val="1"/>
        </w:numPr>
      </w:pPr>
      <w:r w:rsidRPr="00305F6A">
        <w:rPr>
          <w:b/>
          <w:bCs/>
        </w:rPr>
        <w:t>AZINC FORME ET VITALITE</w:t>
      </w:r>
      <w:r>
        <w:t> : 2 gélules par jour.</w:t>
      </w:r>
      <w:r w:rsidR="00493DDF">
        <w:t xml:space="preserve"> </w:t>
      </w:r>
    </w:p>
    <w:p w14:paraId="3E42917B" w14:textId="23EC7074" w:rsidR="00B670B1" w:rsidRDefault="0022129F" w:rsidP="00B670B1">
      <w:pPr>
        <w:pStyle w:val="Paragraphedeliste"/>
        <w:numPr>
          <w:ilvl w:val="0"/>
          <w:numId w:val="1"/>
        </w:numPr>
      </w:pPr>
      <w:r w:rsidRPr="00305F6A">
        <w:rPr>
          <w:b/>
          <w:bCs/>
        </w:rPr>
        <w:t>UVEDOSE (CHOLECALFICEROL) 100 000 UI/2 mL ampoule</w:t>
      </w:r>
      <w:r>
        <w:t> : 1 ampoule à boire par mois.</w:t>
      </w:r>
    </w:p>
    <w:p w14:paraId="1AD3EF3B" w14:textId="6B457665" w:rsidR="00B670B1" w:rsidRPr="008F6B08" w:rsidRDefault="008F6B08" w:rsidP="008F6B08">
      <w:pPr>
        <w:pStyle w:val="Paragraphedeliste"/>
        <w:numPr>
          <w:ilvl w:val="0"/>
          <w:numId w:val="1"/>
        </w:numPr>
        <w:rPr>
          <w:rFonts w:eastAsiaTheme="minorHAnsi"/>
        </w:rPr>
      </w:pPr>
      <w:r w:rsidRPr="008F6B08">
        <w:rPr>
          <w:b/>
          <w:bCs/>
        </w:rPr>
        <w:t>CLINUTREN INSTANT POUDRE 400 g</w:t>
      </w:r>
      <w:r>
        <w:t xml:space="preserve"> 7 cuillères à soupe par jour </w:t>
      </w:r>
      <w:r w:rsidRPr="008F6B08">
        <w:rPr>
          <w:b/>
          <w:bCs/>
          <w:u w:val="single"/>
        </w:rPr>
        <w:t>OU</w:t>
      </w:r>
      <w:r>
        <w:t xml:space="preserve"> </w:t>
      </w:r>
      <w:r w:rsidRPr="008F6B08">
        <w:rPr>
          <w:b/>
          <w:bCs/>
        </w:rPr>
        <w:t>PROTIFAR</w:t>
      </w:r>
      <w:r>
        <w:t xml:space="preserve"> </w:t>
      </w:r>
      <w:r w:rsidRPr="008F6B08">
        <w:rPr>
          <w:b/>
          <w:bCs/>
        </w:rPr>
        <w:t>POUDRE</w:t>
      </w:r>
      <w:r>
        <w:t xml:space="preserve">, 13 mesurettes de 2.5 g par jour, (à ajouter aux soupes, yaourts, compotes) </w:t>
      </w:r>
    </w:p>
    <w:p w14:paraId="4F8D7237" w14:textId="77777777" w:rsidR="0022129F" w:rsidRPr="00D2167F" w:rsidRDefault="00D2167F" w:rsidP="00D2167F">
      <w:pPr>
        <w:jc w:val="center"/>
        <w:rPr>
          <w:b/>
          <w:u w:val="single"/>
        </w:rPr>
      </w:pPr>
      <w:r w:rsidRPr="00D2167F">
        <w:rPr>
          <w:b/>
          <w:u w:val="single"/>
        </w:rPr>
        <w:t>OU</w:t>
      </w:r>
    </w:p>
    <w:p w14:paraId="00638246" w14:textId="77777777" w:rsidR="00AB44C6" w:rsidRDefault="00AB44C6" w:rsidP="00AB44C6">
      <w:r>
        <w:t xml:space="preserve">A commander sur le site </w:t>
      </w:r>
      <w:r w:rsidRPr="00AB44C6">
        <w:rPr>
          <w:u w:val="single"/>
        </w:rPr>
        <w:t>fitforme.com/fr</w:t>
      </w:r>
    </w:p>
    <w:p w14:paraId="04896630" w14:textId="53BFA6B9" w:rsidR="00D2167F" w:rsidRDefault="00D2167F" w:rsidP="00D2167F">
      <w:pPr>
        <w:pStyle w:val="Paragraphedeliste"/>
        <w:numPr>
          <w:ilvl w:val="0"/>
          <w:numId w:val="1"/>
        </w:numPr>
      </w:pPr>
      <w:r w:rsidRPr="00305F6A">
        <w:rPr>
          <w:b/>
          <w:bCs/>
        </w:rPr>
        <w:t>WLS OPTIMUM</w:t>
      </w:r>
      <w:r>
        <w:t> : 1 gélule par jour</w:t>
      </w:r>
    </w:p>
    <w:p w14:paraId="7A6BF9D8" w14:textId="71FAE019" w:rsidR="008F6B08" w:rsidRPr="008F6B08" w:rsidRDefault="008F6B08" w:rsidP="008F6B08">
      <w:pPr>
        <w:rPr>
          <w:rFonts w:eastAsiaTheme="minorHAnsi"/>
        </w:rPr>
      </w:pPr>
      <w:r>
        <w:t>En pharmacie :</w:t>
      </w:r>
      <w:r w:rsidRPr="008F6B08">
        <w:rPr>
          <w:b/>
          <w:bCs/>
        </w:rPr>
        <w:t xml:space="preserve"> CLINUTREN INSTANT POUDRE 400 g</w:t>
      </w:r>
      <w:r>
        <w:t xml:space="preserve"> 7 cuillères à soupe par jour </w:t>
      </w:r>
      <w:r w:rsidRPr="008F6B08">
        <w:rPr>
          <w:b/>
          <w:bCs/>
          <w:u w:val="single"/>
        </w:rPr>
        <w:t>OU</w:t>
      </w:r>
      <w:r>
        <w:t xml:space="preserve"> </w:t>
      </w:r>
      <w:r w:rsidRPr="008F6B08">
        <w:rPr>
          <w:b/>
          <w:bCs/>
        </w:rPr>
        <w:t>PROTIFAR</w:t>
      </w:r>
      <w:r>
        <w:t xml:space="preserve"> </w:t>
      </w:r>
      <w:r w:rsidRPr="008F6B08">
        <w:rPr>
          <w:b/>
          <w:bCs/>
        </w:rPr>
        <w:t>POUDRE</w:t>
      </w:r>
      <w:r>
        <w:t xml:space="preserve">, 13 mesurettes de 2.5 g par jour, (à ajouter aux soupes, yaourts, compotes) </w:t>
      </w:r>
    </w:p>
    <w:p w14:paraId="2622001B" w14:textId="77777777" w:rsidR="00D2167F" w:rsidRPr="00D2167F" w:rsidRDefault="00D2167F" w:rsidP="00D2167F">
      <w:pPr>
        <w:jc w:val="center"/>
        <w:rPr>
          <w:b/>
          <w:u w:val="single"/>
        </w:rPr>
      </w:pPr>
      <w:r w:rsidRPr="00D2167F">
        <w:rPr>
          <w:b/>
          <w:u w:val="single"/>
        </w:rPr>
        <w:t>OU</w:t>
      </w:r>
    </w:p>
    <w:p w14:paraId="016AC44B" w14:textId="77777777" w:rsidR="00AB44C6" w:rsidRDefault="00AB44C6" w:rsidP="00AB44C6">
      <w:r>
        <w:t xml:space="preserve">A commander sur le site </w:t>
      </w:r>
      <w:r>
        <w:rPr>
          <w:u w:val="single"/>
        </w:rPr>
        <w:t>fitforme.com/fr</w:t>
      </w:r>
    </w:p>
    <w:p w14:paraId="77F9328B" w14:textId="77777777" w:rsidR="00D2167F" w:rsidRDefault="00D2167F" w:rsidP="00D2167F">
      <w:pPr>
        <w:pStyle w:val="Paragraphedeliste"/>
        <w:numPr>
          <w:ilvl w:val="0"/>
          <w:numId w:val="1"/>
        </w:numPr>
      </w:pPr>
      <w:r w:rsidRPr="00305F6A">
        <w:rPr>
          <w:b/>
          <w:bCs/>
        </w:rPr>
        <w:t>WLS OPTIMUM</w:t>
      </w:r>
      <w:r>
        <w:t> : 1 comprimé à croquer par jour</w:t>
      </w:r>
    </w:p>
    <w:p w14:paraId="2E14F705" w14:textId="3E12C4AF" w:rsidR="00D2167F" w:rsidRDefault="00D2167F" w:rsidP="00D2167F">
      <w:pPr>
        <w:pStyle w:val="Paragraphedeliste"/>
        <w:numPr>
          <w:ilvl w:val="0"/>
          <w:numId w:val="1"/>
        </w:numPr>
      </w:pPr>
      <w:r w:rsidRPr="00305F6A">
        <w:rPr>
          <w:b/>
          <w:bCs/>
        </w:rPr>
        <w:t>FERRO OPTIMUM 70 mg</w:t>
      </w:r>
      <w:r>
        <w:t> : 1 comprimé par jour</w:t>
      </w:r>
    </w:p>
    <w:p w14:paraId="75555374" w14:textId="55551D4B" w:rsidR="00D2167F" w:rsidRDefault="008F6B08" w:rsidP="008F6B08">
      <w:r>
        <w:t>En pharmacie :</w:t>
      </w:r>
      <w:r w:rsidRPr="008F6B08">
        <w:rPr>
          <w:b/>
          <w:bCs/>
        </w:rPr>
        <w:t xml:space="preserve"> CLINUTREN INSTANT POUDRE 400 g</w:t>
      </w:r>
      <w:r>
        <w:t xml:space="preserve"> 7 cuillères à soupe par jour </w:t>
      </w:r>
      <w:r w:rsidRPr="008F6B08">
        <w:rPr>
          <w:b/>
          <w:bCs/>
          <w:u w:val="single"/>
        </w:rPr>
        <w:t>OU</w:t>
      </w:r>
      <w:r>
        <w:t xml:space="preserve"> </w:t>
      </w:r>
      <w:r w:rsidRPr="008F6B08">
        <w:rPr>
          <w:b/>
          <w:bCs/>
        </w:rPr>
        <w:t>PROTIFAR</w:t>
      </w:r>
      <w:r>
        <w:t xml:space="preserve"> </w:t>
      </w:r>
      <w:r w:rsidRPr="008F6B08">
        <w:rPr>
          <w:b/>
          <w:bCs/>
        </w:rPr>
        <w:t>POUDRE</w:t>
      </w:r>
      <w:r>
        <w:t xml:space="preserve">, 13 mesurettes de 2.5 g par jour, (à ajouter aux soupes, yaourts, compotes) </w:t>
      </w:r>
    </w:p>
    <w:p w14:paraId="3D519C44" w14:textId="77777777" w:rsidR="008F6B08" w:rsidRDefault="008F6B08" w:rsidP="008F6B08"/>
    <w:p w14:paraId="656F84C5" w14:textId="77777777" w:rsidR="0022129F" w:rsidRDefault="0022129F" w:rsidP="0022129F">
      <w:pPr>
        <w:jc w:val="center"/>
      </w:pPr>
      <w:r>
        <w:t>QSP 6 mois</w:t>
      </w:r>
    </w:p>
    <w:p w14:paraId="02456EAF" w14:textId="77777777" w:rsidR="00863FEF" w:rsidRDefault="00863FEF"/>
    <w:sectPr w:rsidR="00863F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4F29" w14:textId="77777777" w:rsidR="00852C75" w:rsidRDefault="00852C75" w:rsidP="0022129F">
      <w:pPr>
        <w:spacing w:after="0" w:line="240" w:lineRule="auto"/>
      </w:pPr>
      <w:r>
        <w:separator/>
      </w:r>
    </w:p>
  </w:endnote>
  <w:endnote w:type="continuationSeparator" w:id="0">
    <w:p w14:paraId="55AD3B81" w14:textId="77777777" w:rsidR="00852C75" w:rsidRDefault="00852C75" w:rsidP="0022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4752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C92095" w14:textId="77777777" w:rsidR="002A5275" w:rsidRDefault="002A5275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B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B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F3D10B" w14:textId="77777777" w:rsidR="002A5275" w:rsidRDefault="002A52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001F" w14:textId="77777777" w:rsidR="00852C75" w:rsidRDefault="00852C75" w:rsidP="0022129F">
      <w:pPr>
        <w:spacing w:after="0" w:line="240" w:lineRule="auto"/>
      </w:pPr>
      <w:r>
        <w:separator/>
      </w:r>
    </w:p>
  </w:footnote>
  <w:footnote w:type="continuationSeparator" w:id="0">
    <w:p w14:paraId="534C9398" w14:textId="77777777" w:rsidR="00852C75" w:rsidRDefault="00852C75" w:rsidP="0022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B13" w14:textId="77777777" w:rsidR="0022129F" w:rsidRDefault="0022129F">
    <w:pPr>
      <w:pStyle w:val="En-tte"/>
    </w:pPr>
    <w:r>
      <w:t>Ordonnance postopératoire</w:t>
    </w:r>
    <w:r>
      <w:ptab w:relativeTo="margin" w:alignment="center" w:leader="none"/>
    </w:r>
    <w:r>
      <w:t>HDS fin de parcours</w:t>
    </w:r>
    <w:r>
      <w:ptab w:relativeTo="margin" w:alignment="right" w:leader="none"/>
    </w:r>
    <w:r>
      <w:t>Recommandations HAS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355"/>
    <w:multiLevelType w:val="hybridMultilevel"/>
    <w:tmpl w:val="FB84AC7C"/>
    <w:lvl w:ilvl="0" w:tplc="584844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15C38"/>
    <w:multiLevelType w:val="hybridMultilevel"/>
    <w:tmpl w:val="37D8CD30"/>
    <w:lvl w:ilvl="0" w:tplc="5AD641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4F"/>
    <w:rsid w:val="0022129F"/>
    <w:rsid w:val="002A5275"/>
    <w:rsid w:val="00305F6A"/>
    <w:rsid w:val="00493DDF"/>
    <w:rsid w:val="004D6B5E"/>
    <w:rsid w:val="00520EBC"/>
    <w:rsid w:val="007400F7"/>
    <w:rsid w:val="00765687"/>
    <w:rsid w:val="007C6775"/>
    <w:rsid w:val="00852C75"/>
    <w:rsid w:val="00863FEF"/>
    <w:rsid w:val="008F6B08"/>
    <w:rsid w:val="00A002F6"/>
    <w:rsid w:val="00AB44C6"/>
    <w:rsid w:val="00B670B1"/>
    <w:rsid w:val="00BC0C4F"/>
    <w:rsid w:val="00CF3082"/>
    <w:rsid w:val="00D2167F"/>
    <w:rsid w:val="00D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BC4C"/>
  <w15:chartTrackingRefBased/>
  <w15:docId w15:val="{EF5CD5D4-40DD-4469-BF10-21029422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29F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A002F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02F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02F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02F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02F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02F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02F6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02F6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02F6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2F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002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002F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002F6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A002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A002F6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A002F6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A002F6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002F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002F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002F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02F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02F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002F6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A002F6"/>
    <w:rPr>
      <w:i/>
      <w:iCs/>
      <w:color w:val="auto"/>
    </w:rPr>
  </w:style>
  <w:style w:type="paragraph" w:styleId="Sansinterligne">
    <w:name w:val="No Spacing"/>
    <w:uiPriority w:val="1"/>
    <w:qFormat/>
    <w:rsid w:val="00A00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002F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002F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02F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02F6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A002F6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A002F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A002F6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002F6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A002F6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02F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22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129F"/>
  </w:style>
  <w:style w:type="paragraph" w:styleId="Pieddepage">
    <w:name w:val="footer"/>
    <w:basedOn w:val="Normal"/>
    <w:link w:val="PieddepageCar"/>
    <w:uiPriority w:val="99"/>
    <w:unhideWhenUsed/>
    <w:rsid w:val="0022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1314</Characters>
  <Application>Microsoft Office Word</Application>
  <DocSecurity>0</DocSecurity>
  <Lines>10</Lines>
  <Paragraphs>3</Paragraphs>
  <ScaleCrop>false</ScaleCrop>
  <Company>APHP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MUZZOLINI Benoit</dc:creator>
  <cp:keywords/>
  <dc:description/>
  <cp:lastModifiedBy>MUZZOLINI Benoit</cp:lastModifiedBy>
  <cp:revision>10</cp:revision>
  <dcterms:created xsi:type="dcterms:W3CDTF">2024-11-12T11:06:00Z</dcterms:created>
  <dcterms:modified xsi:type="dcterms:W3CDTF">2025-01-27T09:41:00Z</dcterms:modified>
</cp:coreProperties>
</file>